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E474B" w14:textId="77777777" w:rsidR="00A83A3D" w:rsidRPr="007A35CF" w:rsidRDefault="00A83A3D" w:rsidP="00C409DF">
      <w:pPr>
        <w:tabs>
          <w:tab w:val="left" w:pos="144"/>
        </w:tabs>
        <w:jc w:val="center"/>
        <w:rPr>
          <w:rFonts w:ascii="Tahoma" w:hAnsi="Tahoma" w:cs="Tahoma"/>
          <w:b/>
          <w:noProof w:val="0"/>
          <w:spacing w:val="6"/>
          <w:sz w:val="22"/>
          <w:szCs w:val="22"/>
        </w:rPr>
      </w:pPr>
    </w:p>
    <w:p w14:paraId="4461D5DF" w14:textId="77777777"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2DE8CA8B" w14:textId="2A7A04B0" w:rsidR="003A7BBC"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2B7995">
        <w:rPr>
          <w:rFonts w:ascii="Tahoma" w:hAnsi="Tahoma" w:cs="Tahoma"/>
          <w:noProof w:val="0"/>
          <w:spacing w:val="6"/>
          <w:sz w:val="22"/>
          <w:szCs w:val="22"/>
        </w:rPr>
        <w:t xml:space="preserve"> </w:t>
      </w:r>
      <w:r w:rsidR="00A703D5">
        <w:rPr>
          <w:rFonts w:ascii="Tahoma" w:hAnsi="Tahoma" w:cs="Tahoma"/>
          <w:noProof w:val="0"/>
          <w:spacing w:val="6"/>
          <w:sz w:val="22"/>
          <w:szCs w:val="22"/>
        </w:rPr>
        <w:t xml:space="preserve">Richard </w:t>
      </w:r>
      <w:proofErr w:type="spellStart"/>
      <w:r w:rsidR="00A703D5">
        <w:rPr>
          <w:rFonts w:ascii="Tahoma" w:hAnsi="Tahoma" w:cs="Tahoma"/>
          <w:noProof w:val="0"/>
          <w:spacing w:val="6"/>
          <w:sz w:val="22"/>
          <w:szCs w:val="22"/>
        </w:rPr>
        <w:t>Hepler</w:t>
      </w:r>
      <w:proofErr w:type="spellEnd"/>
      <w:r w:rsidR="00A703D5">
        <w:rPr>
          <w:rFonts w:ascii="Tahoma" w:hAnsi="Tahoma" w:cs="Tahoma"/>
          <w:noProof w:val="0"/>
          <w:spacing w:val="6"/>
          <w:sz w:val="22"/>
          <w:szCs w:val="22"/>
        </w:rPr>
        <w:t xml:space="preserve"> and Dana </w:t>
      </w:r>
      <w:proofErr w:type="spellStart"/>
      <w:r w:rsidR="00A703D5">
        <w:rPr>
          <w:rFonts w:ascii="Tahoma" w:hAnsi="Tahoma" w:cs="Tahoma"/>
          <w:noProof w:val="0"/>
          <w:spacing w:val="6"/>
          <w:sz w:val="22"/>
          <w:szCs w:val="22"/>
        </w:rPr>
        <w:t>Hepler</w:t>
      </w:r>
      <w:proofErr w:type="spellEnd"/>
      <w:r w:rsidR="005C2B0B">
        <w:rPr>
          <w:rFonts w:ascii="Tahoma" w:hAnsi="Tahoma" w:cs="Tahoma"/>
          <w:noProof w:val="0"/>
          <w:spacing w:val="6"/>
          <w:sz w:val="22"/>
          <w:szCs w:val="22"/>
        </w:rPr>
        <w:t xml:space="preserve">, Husband and Wife, </w:t>
      </w:r>
      <w:r w:rsidR="00A703D5">
        <w:rPr>
          <w:rFonts w:ascii="Tahoma" w:hAnsi="Tahoma" w:cs="Tahoma"/>
          <w:noProof w:val="0"/>
          <w:spacing w:val="6"/>
          <w:sz w:val="22"/>
          <w:szCs w:val="22"/>
        </w:rPr>
        <w:t>e</w:t>
      </w:r>
      <w:r w:rsidR="008C7212" w:rsidRPr="007A35CF">
        <w:rPr>
          <w:rFonts w:ascii="Tahoma" w:hAnsi="Tahoma" w:cs="Tahoma"/>
          <w:noProof w:val="0"/>
          <w:spacing w:val="6"/>
          <w:sz w:val="22"/>
          <w:szCs w:val="22"/>
        </w:rPr>
        <w:t xml:space="preserve">xecuted </w:t>
      </w:r>
      <w:r w:rsidR="00965796" w:rsidRPr="007A35CF">
        <w:rPr>
          <w:rFonts w:ascii="Tahoma" w:hAnsi="Tahoma" w:cs="Tahoma"/>
          <w:noProof w:val="0"/>
          <w:spacing w:val="6"/>
          <w:sz w:val="22"/>
          <w:szCs w:val="22"/>
        </w:rPr>
        <w:t xml:space="preserve">a </w:t>
      </w:r>
      <w:r w:rsidR="00B565CF">
        <w:rPr>
          <w:rFonts w:ascii="Tahoma" w:hAnsi="Tahoma" w:cs="Tahoma"/>
          <w:noProof w:val="0"/>
          <w:spacing w:val="6"/>
          <w:sz w:val="22"/>
          <w:szCs w:val="22"/>
        </w:rPr>
        <w:t>M</w:t>
      </w:r>
      <w:r w:rsidR="00CA511B">
        <w:rPr>
          <w:rFonts w:ascii="Tahoma" w:hAnsi="Tahoma" w:cs="Tahoma"/>
          <w:noProof w:val="0"/>
          <w:spacing w:val="6"/>
          <w:sz w:val="22"/>
          <w:szCs w:val="22"/>
        </w:rPr>
        <w:t>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n favor of First Community Bank</w:t>
      </w:r>
      <w:r w:rsidR="00784B26">
        <w:rPr>
          <w:rFonts w:ascii="Tahoma" w:hAnsi="Tahoma" w:cs="Tahoma"/>
          <w:noProof w:val="0"/>
          <w:spacing w:val="6"/>
          <w:sz w:val="22"/>
          <w:szCs w:val="22"/>
        </w:rPr>
        <w:t xml:space="preserve"> </w:t>
      </w:r>
      <w:r w:rsidR="00A703D5">
        <w:rPr>
          <w:rFonts w:ascii="Tahoma" w:hAnsi="Tahoma" w:cs="Tahoma"/>
          <w:noProof w:val="0"/>
          <w:spacing w:val="6"/>
          <w:sz w:val="22"/>
          <w:szCs w:val="22"/>
        </w:rPr>
        <w:t>dated</w:t>
      </w:r>
      <w:r w:rsidR="00784B26">
        <w:rPr>
          <w:rFonts w:ascii="Tahoma" w:hAnsi="Tahoma" w:cs="Tahoma"/>
          <w:noProof w:val="0"/>
          <w:spacing w:val="6"/>
          <w:sz w:val="22"/>
          <w:szCs w:val="22"/>
        </w:rPr>
        <w:t xml:space="preserve"> </w:t>
      </w:r>
      <w:r w:rsidR="00A703D5">
        <w:rPr>
          <w:rFonts w:ascii="Tahoma" w:hAnsi="Tahoma" w:cs="Tahoma"/>
          <w:noProof w:val="0"/>
          <w:spacing w:val="6"/>
          <w:sz w:val="22"/>
          <w:szCs w:val="22"/>
        </w:rPr>
        <w:t>June 25, 2010</w:t>
      </w:r>
      <w:r w:rsidR="00107F6F">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w:t>
      </w:r>
      <w:r w:rsidR="00A703D5">
        <w:rPr>
          <w:rFonts w:ascii="Tahoma" w:hAnsi="Tahoma" w:cs="Tahoma"/>
          <w:noProof w:val="0"/>
          <w:spacing w:val="6"/>
          <w:sz w:val="22"/>
          <w:szCs w:val="22"/>
        </w:rPr>
        <w:t>on July 1, 2010</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w:t>
      </w:r>
      <w:r w:rsidR="00A703D5">
        <w:rPr>
          <w:rFonts w:ascii="Tahoma" w:hAnsi="Tahoma" w:cs="Tahoma"/>
          <w:noProof w:val="0"/>
          <w:spacing w:val="6"/>
          <w:sz w:val="22"/>
          <w:szCs w:val="22"/>
        </w:rPr>
        <w:t>in</w:t>
      </w:r>
      <w:r w:rsidR="004906B5">
        <w:rPr>
          <w:rFonts w:ascii="Tahoma" w:hAnsi="Tahoma" w:cs="Tahoma"/>
          <w:noProof w:val="0"/>
          <w:spacing w:val="6"/>
          <w:sz w:val="22"/>
          <w:szCs w:val="22"/>
        </w:rPr>
        <w:t xml:space="preserve"> Document </w:t>
      </w:r>
      <w:r w:rsidR="00A703D5">
        <w:rPr>
          <w:rFonts w:ascii="Tahoma" w:hAnsi="Tahoma" w:cs="Tahoma"/>
          <w:noProof w:val="0"/>
          <w:spacing w:val="6"/>
          <w:sz w:val="22"/>
          <w:szCs w:val="22"/>
        </w:rPr>
        <w:t>2010-2417</w:t>
      </w:r>
      <w:r w:rsidR="00CA511B">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in the records of </w:t>
      </w:r>
      <w:r w:rsidR="00A703D5">
        <w:rPr>
          <w:rFonts w:ascii="Tahoma" w:hAnsi="Tahoma" w:cs="Tahoma"/>
          <w:noProof w:val="0"/>
          <w:spacing w:val="6"/>
          <w:sz w:val="22"/>
          <w:szCs w:val="22"/>
        </w:rPr>
        <w:t>Fulton</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County, Arkansas</w:t>
      </w:r>
      <w:r w:rsidR="00F928ED">
        <w:rPr>
          <w:rFonts w:ascii="Tahoma" w:hAnsi="Tahoma" w:cs="Tahoma"/>
          <w:noProof w:val="0"/>
          <w:spacing w:val="6"/>
          <w:sz w:val="22"/>
          <w:szCs w:val="22"/>
        </w:rPr>
        <w:t xml:space="preserve"> and modified thereafter</w:t>
      </w:r>
      <w:r w:rsidR="00965796" w:rsidRPr="007A35CF">
        <w:rPr>
          <w:rFonts w:ascii="Tahoma" w:hAnsi="Tahoma" w:cs="Tahoma"/>
          <w:noProof w:val="0"/>
          <w:spacing w:val="6"/>
          <w:sz w:val="22"/>
          <w:szCs w:val="22"/>
        </w:rPr>
        <w:t xml:space="preserve">; </w:t>
      </w:r>
    </w:p>
    <w:p w14:paraId="5A92CB22" w14:textId="77777777" w:rsidR="0094729B" w:rsidRDefault="0094729B" w:rsidP="00C409DF">
      <w:pPr>
        <w:tabs>
          <w:tab w:val="left" w:pos="144"/>
        </w:tabs>
        <w:ind w:firstLine="720"/>
        <w:rPr>
          <w:rFonts w:ascii="Tahoma" w:hAnsi="Tahoma" w:cs="Tahoma"/>
          <w:noProof w:val="0"/>
          <w:spacing w:val="6"/>
          <w:sz w:val="22"/>
          <w:szCs w:val="22"/>
        </w:rPr>
      </w:pPr>
    </w:p>
    <w:p w14:paraId="0362E01D" w14:textId="46AF8BAF" w:rsidR="00962277"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w:t>
      </w:r>
      <w:r w:rsidR="00962277">
        <w:rPr>
          <w:rFonts w:ascii="Tahoma" w:hAnsi="Tahoma" w:cs="Tahoma"/>
          <w:noProof w:val="0"/>
          <w:spacing w:val="6"/>
          <w:sz w:val="22"/>
          <w:szCs w:val="22"/>
        </w:rPr>
        <w:t xml:space="preserve">Richard </w:t>
      </w:r>
      <w:proofErr w:type="spellStart"/>
      <w:r w:rsidR="00962277">
        <w:rPr>
          <w:rFonts w:ascii="Tahoma" w:hAnsi="Tahoma" w:cs="Tahoma"/>
          <w:noProof w:val="0"/>
          <w:spacing w:val="6"/>
          <w:sz w:val="22"/>
          <w:szCs w:val="22"/>
        </w:rPr>
        <w:t>Hepler</w:t>
      </w:r>
      <w:proofErr w:type="spellEnd"/>
      <w:r w:rsidR="00962277">
        <w:rPr>
          <w:rFonts w:ascii="Tahoma" w:hAnsi="Tahoma" w:cs="Tahoma"/>
          <w:noProof w:val="0"/>
          <w:spacing w:val="6"/>
          <w:sz w:val="22"/>
          <w:szCs w:val="22"/>
        </w:rPr>
        <w:t xml:space="preserve"> and Dana </w:t>
      </w:r>
      <w:proofErr w:type="spellStart"/>
      <w:r w:rsidR="00962277">
        <w:rPr>
          <w:rFonts w:ascii="Tahoma" w:hAnsi="Tahoma" w:cs="Tahoma"/>
          <w:noProof w:val="0"/>
          <w:spacing w:val="6"/>
          <w:sz w:val="22"/>
          <w:szCs w:val="22"/>
        </w:rPr>
        <w:t>Hepler</w:t>
      </w:r>
      <w:proofErr w:type="spellEnd"/>
      <w:r w:rsidR="00962277">
        <w:rPr>
          <w:rFonts w:ascii="Tahoma" w:hAnsi="Tahoma" w:cs="Tahoma"/>
          <w:noProof w:val="0"/>
          <w:spacing w:val="6"/>
          <w:sz w:val="22"/>
          <w:szCs w:val="22"/>
        </w:rPr>
        <w:t>, Husband and Wife, and Jimmie W. Stovall and Brenda D. Stovall, Husband and Wife, as joint tenants with right of survivorship, executed a Modification of Mortgage in favor of First Community Bank dated July 14, 2015, which was filed on July 29, 2015, in Document 2015-3842, in the records of Fulton county, Arkansas along with Modifications of Mortgage’s thereafter;</w:t>
      </w:r>
    </w:p>
    <w:p w14:paraId="26127BE9" w14:textId="77777777" w:rsidR="00962277" w:rsidRDefault="00962277" w:rsidP="00C409DF">
      <w:pPr>
        <w:tabs>
          <w:tab w:val="left" w:pos="144"/>
        </w:tabs>
        <w:ind w:firstLine="720"/>
        <w:rPr>
          <w:rFonts w:ascii="Tahoma" w:hAnsi="Tahoma" w:cs="Tahoma"/>
          <w:noProof w:val="0"/>
          <w:spacing w:val="6"/>
          <w:sz w:val="22"/>
          <w:szCs w:val="22"/>
        </w:rPr>
      </w:pPr>
    </w:p>
    <w:p w14:paraId="4C87C353" w14:textId="25FE3D6D" w:rsidR="00C409DF" w:rsidRPr="007A35CF" w:rsidRDefault="00962277" w:rsidP="00C409DF">
      <w:pPr>
        <w:tabs>
          <w:tab w:val="left" w:pos="144"/>
        </w:tabs>
        <w:ind w:firstLine="720"/>
        <w:rPr>
          <w:rFonts w:ascii="Tahoma" w:hAnsi="Tahoma" w:cs="Tahoma"/>
          <w:noProof w:val="0"/>
          <w:spacing w:val="6"/>
          <w:sz w:val="22"/>
          <w:szCs w:val="22"/>
        </w:rPr>
      </w:pPr>
      <w:r>
        <w:rPr>
          <w:rFonts w:ascii="Tahoma" w:hAnsi="Tahoma" w:cs="Tahoma"/>
          <w:noProof w:val="0"/>
          <w:spacing w:val="6"/>
          <w:sz w:val="22"/>
          <w:szCs w:val="22"/>
        </w:rPr>
        <w:t xml:space="preserve">Whereas, </w:t>
      </w:r>
      <w:r w:rsidR="00C409DF" w:rsidRPr="007A35CF">
        <w:rPr>
          <w:rFonts w:ascii="Tahoma" w:hAnsi="Tahoma" w:cs="Tahoma"/>
          <w:noProof w:val="0"/>
          <w:spacing w:val="6"/>
          <w:sz w:val="22"/>
          <w:szCs w:val="22"/>
        </w:rPr>
        <w:t xml:space="preserve">default has occurred in the payment of </w:t>
      </w:r>
      <w:r w:rsidR="003C0288" w:rsidRPr="007A35CF">
        <w:rPr>
          <w:rFonts w:ascii="Tahoma" w:hAnsi="Tahoma" w:cs="Tahoma"/>
          <w:noProof w:val="0"/>
          <w:spacing w:val="6"/>
          <w:sz w:val="22"/>
          <w:szCs w:val="22"/>
        </w:rPr>
        <w:t xml:space="preserve">the </w:t>
      </w:r>
      <w:r w:rsidR="00C409DF"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00C409DF"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27C644DC"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w:t>
      </w:r>
      <w:r w:rsidR="006F52EE">
        <w:rPr>
          <w:rFonts w:ascii="Tahoma" w:hAnsi="Tahoma" w:cs="Tahoma"/>
          <w:sz w:val="22"/>
          <w:szCs w:val="22"/>
        </w:rPr>
        <w:t xml:space="preserve">Laura Brissey and/or </w:t>
      </w:r>
      <w:r w:rsidR="003A7BBC">
        <w:rPr>
          <w:rFonts w:ascii="Tahoma" w:hAnsi="Tahoma" w:cs="Tahoma"/>
          <w:sz w:val="22"/>
          <w:szCs w:val="22"/>
        </w:rPr>
        <w:t>Chrissie Lamk</w:t>
      </w:r>
      <w:r w:rsidR="00F57082">
        <w:rPr>
          <w:rFonts w:ascii="Tahoma" w:hAnsi="Tahoma" w:cs="Tahoma"/>
          <w:sz w:val="22"/>
          <w:szCs w:val="22"/>
        </w:rPr>
        <w:t>in</w:t>
      </w:r>
      <w:r w:rsidRPr="007A35CF">
        <w:rPr>
          <w:rFonts w:ascii="Tahoma" w:hAnsi="Tahoma" w:cs="Tahoma"/>
          <w:sz w:val="22"/>
          <w:szCs w:val="22"/>
        </w:rPr>
        <w:t xml:space="preserve">, as Attorney-in-Fact, by virtue of the power, duty, and authority vested in and imposed upon said Attorney-in-Fact will, on </w:t>
      </w:r>
      <w:r w:rsidR="006F52EE" w:rsidRPr="006F52EE">
        <w:rPr>
          <w:rFonts w:ascii="Tahoma" w:hAnsi="Tahoma" w:cs="Tahoma"/>
          <w:sz w:val="22"/>
          <w:szCs w:val="22"/>
        </w:rPr>
        <w:t>December 20</w:t>
      </w:r>
      <w:r w:rsidR="006F52EE" w:rsidRPr="006F52EE">
        <w:rPr>
          <w:rFonts w:ascii="Tahoma" w:hAnsi="Tahoma" w:cs="Tahoma"/>
          <w:sz w:val="22"/>
          <w:szCs w:val="22"/>
          <w:vertAlign w:val="superscript"/>
        </w:rPr>
        <w:t>th</w:t>
      </w:r>
      <w:r w:rsidR="006F52EE" w:rsidRPr="006F52EE">
        <w:rPr>
          <w:rFonts w:ascii="Tahoma" w:hAnsi="Tahoma" w:cs="Tahoma"/>
          <w:sz w:val="22"/>
          <w:szCs w:val="22"/>
        </w:rPr>
        <w:t xml:space="preserve">, </w:t>
      </w:r>
      <w:r w:rsidR="002B7995" w:rsidRPr="006F52EE">
        <w:rPr>
          <w:rFonts w:ascii="Tahoma" w:hAnsi="Tahoma" w:cs="Tahoma"/>
          <w:sz w:val="22"/>
          <w:szCs w:val="22"/>
        </w:rPr>
        <w:t xml:space="preserve"> 201</w:t>
      </w:r>
      <w:r w:rsidR="00EF2E27" w:rsidRPr="006F52EE">
        <w:rPr>
          <w:rFonts w:ascii="Tahoma" w:hAnsi="Tahoma" w:cs="Tahoma"/>
          <w:sz w:val="22"/>
          <w:szCs w:val="22"/>
        </w:rPr>
        <w:t>9</w:t>
      </w:r>
      <w:r w:rsidR="005F6080" w:rsidRPr="006F52EE">
        <w:rPr>
          <w:rFonts w:ascii="Tahoma" w:hAnsi="Tahoma" w:cs="Tahoma"/>
          <w:sz w:val="22"/>
          <w:szCs w:val="22"/>
        </w:rPr>
        <w:t xml:space="preserve"> </w:t>
      </w:r>
      <w:r w:rsidRPr="007A35CF">
        <w:rPr>
          <w:rFonts w:ascii="Tahoma" w:hAnsi="Tahoma" w:cs="Tahoma"/>
          <w:sz w:val="22"/>
          <w:szCs w:val="22"/>
        </w:rPr>
        <w:t xml:space="preserve">at or about </w:t>
      </w:r>
      <w:r w:rsidR="006F52EE" w:rsidRPr="006F52EE">
        <w:rPr>
          <w:rFonts w:ascii="Tahoma" w:hAnsi="Tahoma" w:cs="Tahoma"/>
          <w:sz w:val="22"/>
          <w:szCs w:val="22"/>
        </w:rPr>
        <w:t>10:30</w:t>
      </w:r>
      <w:r w:rsidRPr="006F52EE">
        <w:rPr>
          <w:rFonts w:ascii="Tahoma" w:hAnsi="Tahoma" w:cs="Tahoma"/>
          <w:sz w:val="22"/>
          <w:szCs w:val="22"/>
        </w:rPr>
        <w:t xml:space="preserve"> </w:t>
      </w:r>
      <w:r w:rsidR="00E2152B" w:rsidRPr="006F52EE">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C73F73">
        <w:rPr>
          <w:rFonts w:ascii="Tahoma" w:hAnsi="Tahoma" w:cs="Tahoma"/>
          <w:sz w:val="22"/>
          <w:szCs w:val="22"/>
        </w:rPr>
        <w:t>Fulton</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C73F73">
        <w:rPr>
          <w:rFonts w:ascii="Tahoma" w:hAnsi="Tahoma" w:cs="Tahoma"/>
          <w:sz w:val="22"/>
          <w:szCs w:val="22"/>
        </w:rPr>
        <w:t>Fulton</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6ED82B75" w14:textId="4AE1EB52" w:rsidR="003A7BBC" w:rsidRDefault="00C73F73" w:rsidP="00823858">
      <w:pPr>
        <w:tabs>
          <w:tab w:val="left" w:pos="144"/>
        </w:tabs>
        <w:ind w:left="720" w:right="720"/>
        <w:jc w:val="both"/>
        <w:rPr>
          <w:rFonts w:ascii="Tahoma" w:hAnsi="Tahoma" w:cs="Tahoma"/>
          <w:noProof w:val="0"/>
          <w:spacing w:val="6"/>
          <w:sz w:val="22"/>
          <w:szCs w:val="22"/>
        </w:rPr>
      </w:pPr>
      <w:r>
        <w:rPr>
          <w:rFonts w:ascii="Tahoma" w:hAnsi="Tahoma" w:cs="Tahoma"/>
          <w:noProof w:val="0"/>
          <w:spacing w:val="6"/>
          <w:sz w:val="22"/>
          <w:szCs w:val="22"/>
        </w:rPr>
        <w:t xml:space="preserve">Lot Three (3), Block Eight (8), </w:t>
      </w:r>
      <w:proofErr w:type="spellStart"/>
      <w:r>
        <w:rPr>
          <w:rFonts w:ascii="Tahoma" w:hAnsi="Tahoma" w:cs="Tahoma"/>
          <w:noProof w:val="0"/>
          <w:spacing w:val="6"/>
          <w:sz w:val="22"/>
          <w:szCs w:val="22"/>
        </w:rPr>
        <w:t>Tohatchi</w:t>
      </w:r>
      <w:proofErr w:type="spellEnd"/>
      <w:r>
        <w:rPr>
          <w:rFonts w:ascii="Tahoma" w:hAnsi="Tahoma" w:cs="Tahoma"/>
          <w:noProof w:val="0"/>
          <w:spacing w:val="6"/>
          <w:sz w:val="22"/>
          <w:szCs w:val="22"/>
        </w:rPr>
        <w:t xml:space="preserve"> Addition to Cherokee Village Subdivision as shown on plat of record in Plat Book 3 at Page 14-15 thereof, land records of Fulton County, Arkansas. </w:t>
      </w:r>
    </w:p>
    <w:p w14:paraId="34FFD2B7" w14:textId="77777777" w:rsidR="00E1524E" w:rsidRPr="007A35CF" w:rsidRDefault="00E1524E" w:rsidP="007A35CF">
      <w:pPr>
        <w:tabs>
          <w:tab w:val="left" w:pos="144"/>
        </w:tabs>
        <w:ind w:left="720" w:right="720"/>
        <w:jc w:val="both"/>
        <w:rPr>
          <w:rFonts w:ascii="Tahoma" w:hAnsi="Tahoma" w:cs="Tahoma"/>
          <w:noProof w:val="0"/>
          <w:spacing w:val="6"/>
          <w:sz w:val="22"/>
          <w:szCs w:val="22"/>
        </w:rPr>
      </w:pPr>
    </w:p>
    <w:p w14:paraId="1658B657" w14:textId="77777777"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lastRenderedPageBreak/>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2D9AA279" w14:textId="77777777" w:rsidR="006F52EE"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6F52EE">
        <w:rPr>
          <w:rFonts w:ascii="Tahoma" w:hAnsi="Tahoma" w:cs="Tahoma"/>
          <w:noProof w:val="0"/>
          <w:sz w:val="22"/>
          <w:szCs w:val="22"/>
        </w:rPr>
        <w:t>Laura Brissey</w:t>
      </w:r>
    </w:p>
    <w:p w14:paraId="28A8F50E" w14:textId="733D32AC" w:rsidR="00C409DF" w:rsidRDefault="006F52EE" w:rsidP="00C409DF">
      <w:pPr>
        <w:tabs>
          <w:tab w:val="left" w:pos="5760"/>
        </w:tabs>
        <w:rPr>
          <w:rFonts w:ascii="Tahoma" w:hAnsi="Tahoma" w:cs="Tahoma"/>
          <w:noProof w:val="0"/>
          <w:sz w:val="22"/>
          <w:szCs w:val="22"/>
        </w:rPr>
      </w:pPr>
      <w:r>
        <w:rPr>
          <w:rFonts w:ascii="Tahoma" w:hAnsi="Tahoma" w:cs="Tahoma"/>
          <w:noProof w:val="0"/>
          <w:sz w:val="22"/>
          <w:szCs w:val="22"/>
        </w:rPr>
        <w:tab/>
      </w:r>
      <w:r w:rsidR="003A7BBC">
        <w:rPr>
          <w:rFonts w:ascii="Tahoma" w:hAnsi="Tahoma" w:cs="Tahoma"/>
          <w:noProof w:val="0"/>
          <w:sz w:val="22"/>
          <w:szCs w:val="22"/>
        </w:rPr>
        <w:t>Chrissie Lamkin</w:t>
      </w:r>
    </w:p>
    <w:p w14:paraId="0DCDD770" w14:textId="6FB0A684" w:rsidR="006F52EE" w:rsidRPr="007A35CF" w:rsidRDefault="006F52EE" w:rsidP="00C409DF">
      <w:pPr>
        <w:tabs>
          <w:tab w:val="left" w:pos="5760"/>
        </w:tabs>
        <w:rPr>
          <w:rFonts w:ascii="Tahoma" w:hAnsi="Tahoma" w:cs="Tahoma"/>
          <w:noProof w:val="0"/>
          <w:sz w:val="22"/>
          <w:szCs w:val="22"/>
        </w:rPr>
      </w:pPr>
      <w:r>
        <w:rPr>
          <w:rFonts w:ascii="Tahoma" w:hAnsi="Tahoma" w:cs="Tahoma"/>
          <w:noProof w:val="0"/>
          <w:sz w:val="22"/>
          <w:szCs w:val="22"/>
        </w:rPr>
        <w:tab/>
        <w:t>Attorneys at Law</w:t>
      </w:r>
    </w:p>
    <w:p w14:paraId="74CDD67A" w14:textId="6075AF3E"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3A7BBC">
        <w:rPr>
          <w:rFonts w:ascii="Tahoma" w:hAnsi="Tahoma" w:cs="Tahoma"/>
          <w:noProof w:val="0"/>
          <w:sz w:val="22"/>
          <w:szCs w:val="22"/>
        </w:rPr>
        <w:t>630 Southwest Drive</w:t>
      </w:r>
    </w:p>
    <w:p w14:paraId="17A9EF99" w14:textId="03A3108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3A7BBC">
        <w:rPr>
          <w:rFonts w:ascii="Tahoma" w:hAnsi="Tahoma" w:cs="Tahoma"/>
          <w:noProof w:val="0"/>
          <w:sz w:val="22"/>
          <w:szCs w:val="22"/>
        </w:rPr>
        <w:t>Jonesboro</w:t>
      </w:r>
      <w:r w:rsidRPr="007A35CF">
        <w:rPr>
          <w:rFonts w:ascii="Tahoma" w:hAnsi="Tahoma" w:cs="Tahoma"/>
          <w:noProof w:val="0"/>
          <w:sz w:val="22"/>
          <w:szCs w:val="22"/>
        </w:rPr>
        <w:t>, AR 72</w:t>
      </w:r>
      <w:r w:rsidR="003A7BBC">
        <w:rPr>
          <w:rFonts w:ascii="Tahoma" w:hAnsi="Tahoma" w:cs="Tahoma"/>
          <w:noProof w:val="0"/>
          <w:sz w:val="22"/>
          <w:szCs w:val="22"/>
        </w:rPr>
        <w:t>4</w:t>
      </w:r>
      <w:r w:rsidRPr="007A35CF">
        <w:rPr>
          <w:rFonts w:ascii="Tahoma" w:hAnsi="Tahoma" w:cs="Tahoma"/>
          <w:noProof w:val="0"/>
          <w:sz w:val="22"/>
          <w:szCs w:val="22"/>
        </w:rPr>
        <w:t>01</w:t>
      </w:r>
    </w:p>
    <w:p w14:paraId="6D597BFF" w14:textId="3C3C2CA0"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w:t>
      </w:r>
      <w:r w:rsidR="003A7BBC">
        <w:rPr>
          <w:rFonts w:ascii="Tahoma" w:hAnsi="Tahoma" w:cs="Tahoma"/>
          <w:noProof w:val="0"/>
          <w:sz w:val="22"/>
          <w:szCs w:val="22"/>
        </w:rPr>
        <w:t>932</w:t>
      </w:r>
      <w:r w:rsidRPr="007A35CF">
        <w:rPr>
          <w:rFonts w:ascii="Tahoma" w:hAnsi="Tahoma" w:cs="Tahoma"/>
          <w:noProof w:val="0"/>
          <w:sz w:val="22"/>
          <w:szCs w:val="22"/>
        </w:rPr>
        <w:t>.</w:t>
      </w:r>
      <w:r w:rsidR="003A7BBC">
        <w:rPr>
          <w:rFonts w:ascii="Tahoma" w:hAnsi="Tahoma" w:cs="Tahoma"/>
          <w:noProof w:val="0"/>
          <w:sz w:val="22"/>
          <w:szCs w:val="22"/>
        </w:rPr>
        <w:t>5600</w:t>
      </w:r>
    </w:p>
    <w:p w14:paraId="2628D353" w14:textId="073FCEE7" w:rsidR="00874ACB" w:rsidRDefault="00874ACB" w:rsidP="00F82C35">
      <w:pPr>
        <w:tabs>
          <w:tab w:val="left" w:pos="5760"/>
        </w:tabs>
        <w:rPr>
          <w:rFonts w:ascii="Tahoma" w:hAnsi="Tahoma" w:cs="Tahoma"/>
          <w:noProof w:val="0"/>
          <w:sz w:val="22"/>
          <w:szCs w:val="22"/>
        </w:rPr>
      </w:pPr>
    </w:p>
    <w:p w14:paraId="35F12CCA" w14:textId="0050160E" w:rsidR="00874ACB" w:rsidRDefault="00874ACB" w:rsidP="00F82C35">
      <w:pPr>
        <w:tabs>
          <w:tab w:val="left" w:pos="5760"/>
        </w:tabs>
        <w:rPr>
          <w:rFonts w:ascii="Tahoma" w:hAnsi="Tahoma" w:cs="Tahoma"/>
          <w:noProof w:val="0"/>
          <w:sz w:val="22"/>
          <w:szCs w:val="22"/>
        </w:rPr>
      </w:pPr>
      <w:bookmarkStart w:id="0" w:name="_GoBack"/>
      <w:bookmarkEnd w:id="0"/>
    </w:p>
    <w:sectPr w:rsidR="00874ACB"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40338" w14:textId="77777777" w:rsidR="00D216C0" w:rsidRDefault="00D216C0">
      <w:r>
        <w:separator/>
      </w:r>
    </w:p>
  </w:endnote>
  <w:endnote w:type="continuationSeparator" w:id="0">
    <w:p w14:paraId="2B726CEF" w14:textId="77777777"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3A08115F"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2398">
      <w:rPr>
        <w:rStyle w:val="PageNumber"/>
      </w:rPr>
      <w:t>1</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E2CE9" w14:textId="77777777" w:rsidR="00D216C0" w:rsidRDefault="00D216C0">
      <w:r>
        <w:separator/>
      </w:r>
    </w:p>
  </w:footnote>
  <w:footnote w:type="continuationSeparator" w:id="0">
    <w:p w14:paraId="3DEC8C39" w14:textId="77777777"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560EB"/>
    <w:rsid w:val="000969D3"/>
    <w:rsid w:val="000C0ECE"/>
    <w:rsid w:val="000D6677"/>
    <w:rsid w:val="00102557"/>
    <w:rsid w:val="00104906"/>
    <w:rsid w:val="00105B64"/>
    <w:rsid w:val="00107F6F"/>
    <w:rsid w:val="00126B36"/>
    <w:rsid w:val="0013359F"/>
    <w:rsid w:val="00133C2A"/>
    <w:rsid w:val="00141106"/>
    <w:rsid w:val="00166599"/>
    <w:rsid w:val="001B26A6"/>
    <w:rsid w:val="001B2810"/>
    <w:rsid w:val="001C64C1"/>
    <w:rsid w:val="001C7AAF"/>
    <w:rsid w:val="001D1FA8"/>
    <w:rsid w:val="001E7D2B"/>
    <w:rsid w:val="002236E0"/>
    <w:rsid w:val="00225ECA"/>
    <w:rsid w:val="00294E2C"/>
    <w:rsid w:val="002A14B9"/>
    <w:rsid w:val="002B651C"/>
    <w:rsid w:val="002B7995"/>
    <w:rsid w:val="002C549A"/>
    <w:rsid w:val="002F35D4"/>
    <w:rsid w:val="00364030"/>
    <w:rsid w:val="00365FCB"/>
    <w:rsid w:val="00370C80"/>
    <w:rsid w:val="00375BDA"/>
    <w:rsid w:val="003A1800"/>
    <w:rsid w:val="003A7BBC"/>
    <w:rsid w:val="003B2DF3"/>
    <w:rsid w:val="003C0288"/>
    <w:rsid w:val="003D2331"/>
    <w:rsid w:val="003E0D57"/>
    <w:rsid w:val="00413FEA"/>
    <w:rsid w:val="00415516"/>
    <w:rsid w:val="00415FC8"/>
    <w:rsid w:val="004170FC"/>
    <w:rsid w:val="0042489A"/>
    <w:rsid w:val="004509EA"/>
    <w:rsid w:val="00450D39"/>
    <w:rsid w:val="004528DB"/>
    <w:rsid w:val="00465411"/>
    <w:rsid w:val="004713B0"/>
    <w:rsid w:val="00474F83"/>
    <w:rsid w:val="004867AF"/>
    <w:rsid w:val="004906B5"/>
    <w:rsid w:val="004C26D9"/>
    <w:rsid w:val="004C3164"/>
    <w:rsid w:val="004E09B1"/>
    <w:rsid w:val="004E135F"/>
    <w:rsid w:val="004F518D"/>
    <w:rsid w:val="005000C0"/>
    <w:rsid w:val="00511212"/>
    <w:rsid w:val="0051130E"/>
    <w:rsid w:val="00511E94"/>
    <w:rsid w:val="005123F4"/>
    <w:rsid w:val="005141F7"/>
    <w:rsid w:val="0052508E"/>
    <w:rsid w:val="0053232E"/>
    <w:rsid w:val="00555E3A"/>
    <w:rsid w:val="00556A8A"/>
    <w:rsid w:val="0057537A"/>
    <w:rsid w:val="0059157D"/>
    <w:rsid w:val="005B1DEB"/>
    <w:rsid w:val="005B3D32"/>
    <w:rsid w:val="005C0E2A"/>
    <w:rsid w:val="005C2B0B"/>
    <w:rsid w:val="005F6080"/>
    <w:rsid w:val="006114D8"/>
    <w:rsid w:val="0061220E"/>
    <w:rsid w:val="00617F76"/>
    <w:rsid w:val="00625CBB"/>
    <w:rsid w:val="006621BE"/>
    <w:rsid w:val="006760B1"/>
    <w:rsid w:val="00695D4C"/>
    <w:rsid w:val="006B36D6"/>
    <w:rsid w:val="006C18FC"/>
    <w:rsid w:val="006D01DC"/>
    <w:rsid w:val="006F52EE"/>
    <w:rsid w:val="006F5770"/>
    <w:rsid w:val="007051B3"/>
    <w:rsid w:val="00714BC3"/>
    <w:rsid w:val="007328FB"/>
    <w:rsid w:val="00747CE9"/>
    <w:rsid w:val="00751037"/>
    <w:rsid w:val="007513BF"/>
    <w:rsid w:val="00784B26"/>
    <w:rsid w:val="007A35CF"/>
    <w:rsid w:val="007B0E18"/>
    <w:rsid w:val="007B1884"/>
    <w:rsid w:val="007C16F2"/>
    <w:rsid w:val="007D5431"/>
    <w:rsid w:val="007F4F9C"/>
    <w:rsid w:val="007F6AF6"/>
    <w:rsid w:val="00805ECD"/>
    <w:rsid w:val="00823858"/>
    <w:rsid w:val="0083293A"/>
    <w:rsid w:val="0083524E"/>
    <w:rsid w:val="00841DB6"/>
    <w:rsid w:val="008556D1"/>
    <w:rsid w:val="00864DE9"/>
    <w:rsid w:val="00874ACB"/>
    <w:rsid w:val="008C7212"/>
    <w:rsid w:val="008D2BC0"/>
    <w:rsid w:val="008D5AF8"/>
    <w:rsid w:val="008F2398"/>
    <w:rsid w:val="009010D7"/>
    <w:rsid w:val="0092119D"/>
    <w:rsid w:val="00945237"/>
    <w:rsid w:val="0094729B"/>
    <w:rsid w:val="0095294A"/>
    <w:rsid w:val="00962277"/>
    <w:rsid w:val="00965796"/>
    <w:rsid w:val="009835CA"/>
    <w:rsid w:val="009837BA"/>
    <w:rsid w:val="009F08D1"/>
    <w:rsid w:val="00A56CAF"/>
    <w:rsid w:val="00A703D5"/>
    <w:rsid w:val="00A75144"/>
    <w:rsid w:val="00A81116"/>
    <w:rsid w:val="00A83A3D"/>
    <w:rsid w:val="00A863CD"/>
    <w:rsid w:val="00AC74FA"/>
    <w:rsid w:val="00AE416F"/>
    <w:rsid w:val="00AF62AE"/>
    <w:rsid w:val="00B03D3A"/>
    <w:rsid w:val="00B07197"/>
    <w:rsid w:val="00B42D6E"/>
    <w:rsid w:val="00B565CF"/>
    <w:rsid w:val="00B86997"/>
    <w:rsid w:val="00B97380"/>
    <w:rsid w:val="00BA4A94"/>
    <w:rsid w:val="00BB6070"/>
    <w:rsid w:val="00BD119D"/>
    <w:rsid w:val="00BD5259"/>
    <w:rsid w:val="00BF0251"/>
    <w:rsid w:val="00C12DCC"/>
    <w:rsid w:val="00C200E6"/>
    <w:rsid w:val="00C22859"/>
    <w:rsid w:val="00C32E18"/>
    <w:rsid w:val="00C409DF"/>
    <w:rsid w:val="00C57883"/>
    <w:rsid w:val="00C679ED"/>
    <w:rsid w:val="00C73F73"/>
    <w:rsid w:val="00C96D91"/>
    <w:rsid w:val="00CA191F"/>
    <w:rsid w:val="00CA511B"/>
    <w:rsid w:val="00CB237C"/>
    <w:rsid w:val="00CB7E2A"/>
    <w:rsid w:val="00CD3A75"/>
    <w:rsid w:val="00CE1CC7"/>
    <w:rsid w:val="00D0305C"/>
    <w:rsid w:val="00D216C0"/>
    <w:rsid w:val="00D3255B"/>
    <w:rsid w:val="00D37E17"/>
    <w:rsid w:val="00D457B0"/>
    <w:rsid w:val="00D5176F"/>
    <w:rsid w:val="00D66692"/>
    <w:rsid w:val="00D70A33"/>
    <w:rsid w:val="00D75DBE"/>
    <w:rsid w:val="00D90EA0"/>
    <w:rsid w:val="00DA6A73"/>
    <w:rsid w:val="00DC284B"/>
    <w:rsid w:val="00DD7335"/>
    <w:rsid w:val="00DD7DB9"/>
    <w:rsid w:val="00DE67C8"/>
    <w:rsid w:val="00DF71C7"/>
    <w:rsid w:val="00E1524E"/>
    <w:rsid w:val="00E2152B"/>
    <w:rsid w:val="00E554E6"/>
    <w:rsid w:val="00E85BFD"/>
    <w:rsid w:val="00E90CD9"/>
    <w:rsid w:val="00E92EA6"/>
    <w:rsid w:val="00EC2B00"/>
    <w:rsid w:val="00ED43B6"/>
    <w:rsid w:val="00EE2D44"/>
    <w:rsid w:val="00EF2E27"/>
    <w:rsid w:val="00F23148"/>
    <w:rsid w:val="00F23C20"/>
    <w:rsid w:val="00F55A7D"/>
    <w:rsid w:val="00F57082"/>
    <w:rsid w:val="00F711BC"/>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A34D4-EA80-409E-BC8F-E136C6D4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Chrissie Lamkin</cp:lastModifiedBy>
  <cp:revision>2</cp:revision>
  <cp:lastPrinted>2018-04-13T19:06:00Z</cp:lastPrinted>
  <dcterms:created xsi:type="dcterms:W3CDTF">2019-10-28T14:17:00Z</dcterms:created>
  <dcterms:modified xsi:type="dcterms:W3CDTF">2019-10-28T14:17:00Z</dcterms:modified>
</cp:coreProperties>
</file>